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60" w:rsidRDefault="002C7C60" w:rsidP="002C7C60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809BF" w:rsidRDefault="00B809BF" w:rsidP="002C7C60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C7C60" w:rsidRDefault="002C7C60" w:rsidP="002C7C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ТИПОВОЕ ПОЛОЖЕНИЕ </w:t>
      </w:r>
    </w:p>
    <w:p w:rsidR="002C7C60" w:rsidRDefault="002C7C60" w:rsidP="002C7C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ВНЕДРЕНИИ МЕТОДОЛОГИИ (ЦЕЛЕВОЙ МОДЕЛИ) НАСТАВНИЧЕСТВА ОБУЧАЮЩИХСЯ ДЛЯ ОРГАНИЗАЦИЙ, ОСУЩЕСТВЛЯЮЩИХ ОБРАЗОВАТЕЛЬНУЮ ДЕЯТЕЛЬНОСТЬ ПО ДОПОЛНИТЕЛЬНЫМ ОБЩЕОБРАЗОВАТЕЛЬНЫМ ОБЩЕРАЗВИВАЮШИМ  ПРОГРАММАМ, В ТОМ ЧИСЛЕ С ПРИМЕНЕНИЕМ ЛУЧШИХ ПРАКТИК ОБМЕНА ОПЫТОМ МЕЖДУ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ПРОМЫШЛЕННОВСКОМ МУНИЦИПАЛЬНОМ ОКРУГЕ</w:t>
      </w:r>
    </w:p>
    <w:p w:rsidR="002C7C60" w:rsidRDefault="002C7C60" w:rsidP="002C7C60">
      <w:pPr>
        <w:spacing w:after="0" w:line="240" w:lineRule="exact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2C7C60" w:rsidRPr="00F83009" w:rsidRDefault="002C7C60" w:rsidP="002C7C60">
      <w:pPr>
        <w:pStyle w:val="a6"/>
        <w:numPr>
          <w:ilvl w:val="0"/>
          <w:numId w:val="1"/>
        </w:numPr>
        <w:spacing w:after="0"/>
        <w:ind w:left="284" w:hanging="28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83009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ОБЩИЕ ПОЛОЖЕНИЯ</w:t>
      </w:r>
    </w:p>
    <w:p w:rsidR="002C7C60" w:rsidRDefault="002C7C60" w:rsidP="002C7C60">
      <w:pPr>
        <w:pStyle w:val="a6"/>
        <w:spacing w:after="0" w:line="240" w:lineRule="exact"/>
        <w:ind w:left="284"/>
        <w:rPr>
          <w:rFonts w:ascii="Times New Roman" w:hAnsi="Times New Roman"/>
          <w:b/>
          <w:bCs/>
          <w:sz w:val="28"/>
          <w:szCs w:val="28"/>
        </w:rPr>
      </w:pPr>
    </w:p>
    <w:p w:rsidR="002C7C60" w:rsidRDefault="002C7C60" w:rsidP="002C7C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 </w:t>
      </w:r>
      <w:r>
        <w:rPr>
          <w:rFonts w:ascii="Times New Roman" w:eastAsia="Calibri" w:hAnsi="Times New Roman" w:cs="Times New Roman"/>
          <w:sz w:val="28"/>
          <w:szCs w:val="28"/>
        </w:rPr>
        <w:t>внедрении методологии (целевой модели) наставничества обучающихся для организаций, осуществляющих образовательную деятельность по  дополнительным общеобразовательным общераз</w:t>
      </w:r>
      <w:r w:rsidR="00AF363D">
        <w:rPr>
          <w:rFonts w:ascii="Times New Roman" w:eastAsia="Calibri" w:hAnsi="Times New Roman" w:cs="Times New Roman"/>
          <w:sz w:val="28"/>
          <w:szCs w:val="28"/>
        </w:rPr>
        <w:t>вивающим программам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том числе с применением лучших практик обмена опытом между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с целью определения порядка организации целевой модели наставничества в </w:t>
      </w:r>
      <w:r w:rsidR="00AF363D">
        <w:rPr>
          <w:rFonts w:ascii="Times New Roman" w:hAnsi="Times New Roman" w:cs="Times New Roman"/>
          <w:i/>
          <w:sz w:val="28"/>
          <w:szCs w:val="28"/>
          <w:u w:val="single"/>
        </w:rPr>
        <w:t xml:space="preserve">«МБОУ ДО «ДЮСШ </w:t>
      </w:r>
      <w:proofErr w:type="spellStart"/>
      <w:r w:rsidR="00AF363D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proofErr w:type="gramStart"/>
      <w:r w:rsidR="00AF363D">
        <w:rPr>
          <w:rFonts w:ascii="Times New Roman" w:hAnsi="Times New Roman" w:cs="Times New Roman"/>
          <w:i/>
          <w:sz w:val="28"/>
          <w:szCs w:val="28"/>
          <w:u w:val="single"/>
        </w:rPr>
        <w:t>.П</w:t>
      </w:r>
      <w:proofErr w:type="gramEnd"/>
      <w:r w:rsidR="00AF363D">
        <w:rPr>
          <w:rFonts w:ascii="Times New Roman" w:hAnsi="Times New Roman" w:cs="Times New Roman"/>
          <w:i/>
          <w:sz w:val="28"/>
          <w:szCs w:val="28"/>
          <w:u w:val="single"/>
        </w:rPr>
        <w:t>л</w:t>
      </w:r>
      <w:r w:rsidR="00B809BF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bookmarkStart w:id="0" w:name="_GoBack"/>
      <w:bookmarkEnd w:id="0"/>
      <w:r w:rsidR="00AF363D">
        <w:rPr>
          <w:rFonts w:ascii="Times New Roman" w:hAnsi="Times New Roman" w:cs="Times New Roman"/>
          <w:i/>
          <w:sz w:val="28"/>
          <w:szCs w:val="28"/>
          <w:u w:val="single"/>
        </w:rPr>
        <w:t>тниково</w:t>
      </w:r>
      <w:proofErr w:type="spellEnd"/>
      <w:r w:rsidR="00AF363D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ОО) в соответствии с: </w:t>
      </w:r>
    </w:p>
    <w:p w:rsidR="002C7C60" w:rsidRDefault="002C7C60" w:rsidP="002C7C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"Об образовании в Российской Федерации" от 29.12.2012 года № 273-ФЗ; </w:t>
      </w:r>
    </w:p>
    <w:p w:rsidR="002C7C60" w:rsidRDefault="002C7C60" w:rsidP="002C7C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Министерства просвещения России от 25.12.2019 г. </w:t>
      </w:r>
      <w:r>
        <w:rPr>
          <w:rFonts w:ascii="Times New Roman" w:hAnsi="Times New Roman" w:cs="Times New Roman"/>
          <w:sz w:val="28"/>
          <w:szCs w:val="28"/>
        </w:rPr>
        <w:br/>
        <w:t>№ Р-145 "Об утверждении методологии (целевой модели) наставничества обучающихся для организаций, осуществляющих образовательную деят</w:t>
      </w:r>
      <w:r w:rsidR="00AF363D">
        <w:rPr>
          <w:rFonts w:ascii="Times New Roman" w:hAnsi="Times New Roman" w:cs="Times New Roman"/>
          <w:sz w:val="28"/>
          <w:szCs w:val="28"/>
        </w:rPr>
        <w:t xml:space="preserve">ельность по 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дополнительным общеобразовательным </w:t>
      </w:r>
      <w:r w:rsidR="00AF363D">
        <w:rPr>
          <w:rFonts w:ascii="Times New Roman" w:hAnsi="Times New Roman" w:cs="Times New Roman"/>
          <w:sz w:val="28"/>
          <w:szCs w:val="28"/>
        </w:rPr>
        <w:t xml:space="preserve">общеразвивающим  </w:t>
      </w:r>
      <w:proofErr w:type="gramStart"/>
      <w:r w:rsidR="00AF363D">
        <w:rPr>
          <w:rFonts w:ascii="Times New Roman" w:hAnsi="Times New Roman" w:cs="Times New Roman"/>
          <w:sz w:val="28"/>
          <w:szCs w:val="28"/>
        </w:rPr>
        <w:t>программам</w:t>
      </w:r>
      <w:proofErr w:type="gramEnd"/>
      <w:r w:rsidR="00AF3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том числе с применением лучших практик обмена опытом между обучающимися"; </w:t>
      </w:r>
    </w:p>
    <w:p w:rsidR="002C7C60" w:rsidRDefault="002C7C60" w:rsidP="002C7C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Министерства просвещения России от 27.12.2019 г. № Р-154 "Об утверждении методических рекомендаций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образовательных программ";</w:t>
      </w:r>
    </w:p>
    <w:p w:rsidR="002C7C60" w:rsidRDefault="002C7C60" w:rsidP="002C7C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Письмом Министерством просвещения России от 23.01.2020 N МР-42/02 "О направлении целевой модели наставничества и методических рекомендаций";</w:t>
      </w:r>
    </w:p>
    <w:p w:rsidR="002C7C60" w:rsidRPr="00DA47A7" w:rsidRDefault="002C7C60" w:rsidP="00DA47A7">
      <w:pPr>
        <w:pStyle w:val="pc"/>
        <w:numPr>
          <w:ilvl w:val="1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sz w:val="28"/>
          <w:szCs w:val="28"/>
        </w:rPr>
      </w:pPr>
      <w:r w:rsidRPr="00DA47A7">
        <w:rPr>
          <w:sz w:val="28"/>
          <w:szCs w:val="28"/>
        </w:rPr>
        <w:t>Настоящее Положен</w:t>
      </w:r>
      <w:r w:rsidRPr="00DA47A7">
        <w:rPr>
          <w:sz w:val="28"/>
          <w:szCs w:val="28"/>
          <w:shd w:val="clear" w:color="auto" w:fill="FFFFFF"/>
        </w:rPr>
        <w:t>и</w:t>
      </w:r>
      <w:r w:rsidRPr="00DA47A7">
        <w:rPr>
          <w:sz w:val="28"/>
          <w:szCs w:val="28"/>
        </w:rPr>
        <w:t>е</w:t>
      </w:r>
      <w:r w:rsidRPr="00DA47A7">
        <w:rPr>
          <w:sz w:val="28"/>
          <w:szCs w:val="28"/>
          <w:shd w:val="clear" w:color="auto" w:fill="FFFFFF"/>
        </w:rPr>
        <w:t>:</w:t>
      </w:r>
    </w:p>
    <w:p w:rsidR="002C7C60" w:rsidRDefault="002C7C60" w:rsidP="002C7C60">
      <w:pPr>
        <w:pStyle w:val="pc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определяет основные понятия, используемые в Положении</w:t>
      </w:r>
    </w:p>
    <w:p w:rsidR="002C7C60" w:rsidRDefault="002C7C60" w:rsidP="002C7C60">
      <w:pPr>
        <w:pStyle w:val="pc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устанавливает цель, задачи и функции наставничества в ОО в соответствие с методологией (целевой моделью) наставничества </w:t>
      </w:r>
      <w:r>
        <w:rPr>
          <w:rFonts w:eastAsia="Calibri"/>
          <w:sz w:val="28"/>
          <w:szCs w:val="28"/>
        </w:rPr>
        <w:lastRenderedPageBreak/>
        <w:t>обучающихся для организаций, осуществляющих образовательную деяте</w:t>
      </w:r>
      <w:r w:rsidR="00DA47A7">
        <w:rPr>
          <w:rFonts w:eastAsia="Calibri"/>
          <w:sz w:val="28"/>
          <w:szCs w:val="28"/>
        </w:rPr>
        <w:t xml:space="preserve">льность </w:t>
      </w:r>
      <w:r w:rsidR="00DA47A7">
        <w:rPr>
          <w:rFonts w:eastAsia="Calibri"/>
          <w:sz w:val="28"/>
          <w:szCs w:val="28"/>
        </w:rPr>
        <w:br/>
        <w:t>по</w:t>
      </w:r>
      <w:r>
        <w:rPr>
          <w:rFonts w:eastAsia="Calibri"/>
          <w:sz w:val="28"/>
          <w:szCs w:val="28"/>
        </w:rPr>
        <w:t xml:space="preserve"> дополнительным общеобразовательным </w:t>
      </w:r>
      <w:r w:rsidR="00DA47A7">
        <w:rPr>
          <w:rFonts w:eastAsia="Calibri"/>
          <w:sz w:val="28"/>
          <w:szCs w:val="28"/>
        </w:rPr>
        <w:t xml:space="preserve">общеразвивающим </w:t>
      </w:r>
      <w:r w:rsidR="00DA47A7">
        <w:rPr>
          <w:rFonts w:eastAsia="Calibri"/>
          <w:sz w:val="28"/>
          <w:szCs w:val="28"/>
        </w:rPr>
        <w:br/>
        <w:t xml:space="preserve"> программам</w:t>
      </w:r>
      <w:r>
        <w:rPr>
          <w:rFonts w:eastAsia="Calibri"/>
          <w:sz w:val="28"/>
          <w:szCs w:val="28"/>
        </w:rPr>
        <w:t xml:space="preserve">, в том числе </w:t>
      </w:r>
      <w:r>
        <w:rPr>
          <w:rFonts w:eastAsia="Calibri"/>
          <w:sz w:val="28"/>
          <w:szCs w:val="28"/>
        </w:rPr>
        <w:br/>
        <w:t xml:space="preserve">с применением лучших практик обмена опытом между </w:t>
      </w:r>
      <w:proofErr w:type="gramStart"/>
      <w:r>
        <w:rPr>
          <w:rFonts w:eastAsia="Calibri"/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(далее – целевая модель наставничества);</w:t>
      </w:r>
    </w:p>
    <w:p w:rsidR="002C7C60" w:rsidRDefault="002C7C60" w:rsidP="002C7C60">
      <w:pPr>
        <w:pStyle w:val="pc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устанавливает порядок организации наставнической деятельности в ОО;</w:t>
      </w:r>
    </w:p>
    <w:p w:rsidR="002C7C60" w:rsidRDefault="002C7C60" w:rsidP="002C7C60">
      <w:pPr>
        <w:pStyle w:val="pc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определяет требования к проведению мониторинга и оценки </w:t>
      </w:r>
      <w:proofErr w:type="gramStart"/>
      <w:r>
        <w:rPr>
          <w:sz w:val="28"/>
          <w:szCs w:val="28"/>
        </w:rPr>
        <w:t>качества процесса внедрения целевой модели наставничества</w:t>
      </w:r>
      <w:proofErr w:type="gramEnd"/>
      <w:r>
        <w:rPr>
          <w:sz w:val="28"/>
          <w:szCs w:val="28"/>
        </w:rPr>
        <w:t xml:space="preserve"> в ОО и его эффективности;</w:t>
      </w:r>
    </w:p>
    <w:p w:rsidR="002C7C60" w:rsidRDefault="002C7C60" w:rsidP="002C7C60">
      <w:pPr>
        <w:pStyle w:val="pc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представляет планируемые результаты и показатели эффективности внедрения целевой модели наставничества в ОО </w:t>
      </w:r>
      <w:r w:rsidR="00DA47A7">
        <w:rPr>
          <w:sz w:val="28"/>
          <w:szCs w:val="28"/>
        </w:rPr>
        <w:t>в 2021</w:t>
      </w:r>
      <w:r>
        <w:rPr>
          <w:sz w:val="28"/>
          <w:szCs w:val="28"/>
        </w:rPr>
        <w:t>-2024 гг.</w:t>
      </w:r>
    </w:p>
    <w:p w:rsidR="002C7C60" w:rsidRDefault="002C7C60" w:rsidP="002C7C60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системы наставничества в ОО являются:</w:t>
      </w:r>
    </w:p>
    <w:p w:rsidR="002C7C60" w:rsidRDefault="002C7C60" w:rsidP="002C7C60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ОО;</w:t>
      </w:r>
    </w:p>
    <w:p w:rsidR="002C7C60" w:rsidRDefault="002C7C60" w:rsidP="002C7C60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куратор наставнической деятельности в ОО;</w:t>
      </w:r>
    </w:p>
    <w:p w:rsidR="002C7C60" w:rsidRDefault="002C7C60" w:rsidP="002C7C60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куратора наставнической деятельности в ОО;</w:t>
      </w:r>
    </w:p>
    <w:p w:rsidR="002C7C60" w:rsidRDefault="002C7C60" w:rsidP="002C7C60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наставник; </w:t>
      </w:r>
    </w:p>
    <w:p w:rsidR="002C7C60" w:rsidRDefault="002C7C60" w:rsidP="002C7C60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лицо, в отношении которого осуществляется наставничество (далее </w:t>
      </w:r>
      <w:proofErr w:type="gramStart"/>
      <w:r>
        <w:rPr>
          <w:rFonts w:ascii="Times New Roman" w:hAnsi="Times New Roman"/>
          <w:sz w:val="28"/>
          <w:szCs w:val="28"/>
        </w:rPr>
        <w:t>–н</w:t>
      </w:r>
      <w:proofErr w:type="gramEnd"/>
      <w:r>
        <w:rPr>
          <w:rFonts w:ascii="Times New Roman" w:hAnsi="Times New Roman"/>
          <w:sz w:val="28"/>
          <w:szCs w:val="28"/>
        </w:rPr>
        <w:t>аставляемый);</w:t>
      </w:r>
    </w:p>
    <w:p w:rsidR="002C7C60" w:rsidRDefault="002C7C60" w:rsidP="002C7C60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родители (законные представители)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C7C60" w:rsidRDefault="002C7C60" w:rsidP="002C7C60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</w:t>
      </w:r>
      <w:proofErr w:type="gramStart"/>
      <w:r>
        <w:rPr>
          <w:rFonts w:ascii="Times New Roman" w:hAnsi="Times New Roman"/>
          <w:sz w:val="28"/>
          <w:szCs w:val="28"/>
        </w:rPr>
        <w:t>бизнес-сообщества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, в том числе – работодатели, представители образовательных организаций, профессиональных ассоциаций психологов </w:t>
      </w:r>
      <w:r>
        <w:rPr>
          <w:rFonts w:ascii="Times New Roman" w:hAnsi="Times New Roman"/>
          <w:sz w:val="28"/>
          <w:szCs w:val="28"/>
        </w:rPr>
        <w:br/>
        <w:t xml:space="preserve">и педагогов, представители региональной власти и органов местного самоуправления и другие субъекты и организации, которые заинтересованы </w:t>
      </w:r>
      <w:r>
        <w:rPr>
          <w:rFonts w:ascii="Times New Roman" w:hAnsi="Times New Roman"/>
          <w:sz w:val="28"/>
          <w:szCs w:val="28"/>
        </w:rPr>
        <w:br/>
        <w:t xml:space="preserve">во внедрении целевой модели наставничества в ОО. </w:t>
      </w:r>
    </w:p>
    <w:p w:rsidR="002C7C60" w:rsidRDefault="002C7C60" w:rsidP="002C7C60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C7C60" w:rsidRDefault="002C7C60" w:rsidP="002C7C60">
      <w:pPr>
        <w:pStyle w:val="pc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284" w:hanging="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</w:t>
      </w:r>
    </w:p>
    <w:p w:rsidR="002C7C60" w:rsidRDefault="002C7C60" w:rsidP="002C7C60">
      <w:pPr>
        <w:pStyle w:val="pc"/>
        <w:shd w:val="clear" w:color="auto" w:fill="FFFFFF"/>
        <w:spacing w:before="0" w:beforeAutospacing="0" w:after="0" w:afterAutospacing="0" w:line="240" w:lineRule="exact"/>
        <w:textAlignment w:val="baseline"/>
        <w:rPr>
          <w:b/>
          <w:sz w:val="28"/>
          <w:szCs w:val="28"/>
        </w:rPr>
      </w:pPr>
    </w:p>
    <w:p w:rsidR="002C7C60" w:rsidRDefault="002C7C60" w:rsidP="002C7C60">
      <w:pPr>
        <w:pStyle w:val="p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2.1. Наставничество – отношения, в которых опытный или более сведущий человек помогает менее </w:t>
      </w:r>
      <w:proofErr w:type="gramStart"/>
      <w:r>
        <w:rPr>
          <w:sz w:val="28"/>
          <w:szCs w:val="28"/>
        </w:rPr>
        <w:t>опытному</w:t>
      </w:r>
      <w:proofErr w:type="gramEnd"/>
      <w:r>
        <w:rPr>
          <w:sz w:val="28"/>
          <w:szCs w:val="28"/>
        </w:rPr>
        <w:t xml:space="preserve"> или менее сведущему усвоить определенные компетенции. Опыт и знания, относительно которых строятся отношения наставничества, могут касаться как особой профессиональной тематики, так и широкого круга вопросов личностного развития.</w:t>
      </w:r>
    </w:p>
    <w:p w:rsidR="002C7C60" w:rsidRDefault="002C7C60" w:rsidP="002C7C60">
      <w:pPr>
        <w:pStyle w:val="p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2.2. Ролевые модели наставничества – способы организации работы наставнической пары/группы, участники которой находятся в заданной обстоятельствами ролевой ситуации, определяемой основной деятельностью и позицией участников («Студент-ученик» и др.). </w:t>
      </w:r>
    </w:p>
    <w:p w:rsidR="002C7C60" w:rsidRDefault="002C7C60" w:rsidP="002C7C60">
      <w:pPr>
        <w:pStyle w:val="p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2.3. Целевая модель наставничества – система условий, ресурсов и процессов, необходимых для реализации программ наставничества в образовательных организациях. </w:t>
      </w:r>
    </w:p>
    <w:p w:rsidR="002C7C60" w:rsidRDefault="002C7C60" w:rsidP="002C7C60">
      <w:pPr>
        <w:pStyle w:val="p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Программа наставничества 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:rsidR="002C7C60" w:rsidRDefault="002C7C60" w:rsidP="002C7C60">
      <w:pPr>
        <w:pStyle w:val="p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2.5. Наставляемый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>
        <w:rPr>
          <w:sz w:val="28"/>
          <w:szCs w:val="28"/>
        </w:rPr>
        <w:t>наставляемый</w:t>
      </w:r>
      <w:proofErr w:type="gramEnd"/>
      <w:r>
        <w:rPr>
          <w:sz w:val="28"/>
          <w:szCs w:val="28"/>
        </w:rPr>
        <w:t xml:space="preserve"> может быть определен термином «обучающийся». </w:t>
      </w:r>
    </w:p>
    <w:p w:rsidR="002C7C60" w:rsidRDefault="002C7C60" w:rsidP="002C7C60">
      <w:pPr>
        <w:pStyle w:val="p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2.6. Наставник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стимулирования и поддержки процессов самореализации и самосовершенствования наставляемого. </w:t>
      </w:r>
    </w:p>
    <w:p w:rsidR="002C7C60" w:rsidRDefault="002C7C60" w:rsidP="002C7C60">
      <w:pPr>
        <w:pStyle w:val="p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2.7. Куратор – сотрудник образовательной организации либо учреждения из числа ее социальных партнеров, который отвечает за организацию Программы наставничества. </w:t>
      </w:r>
    </w:p>
    <w:p w:rsidR="002C7C60" w:rsidRDefault="002C7C60" w:rsidP="002C7C60">
      <w:pPr>
        <w:pStyle w:val="p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proofErr w:type="spellStart"/>
      <w:r>
        <w:rPr>
          <w:sz w:val="28"/>
          <w:szCs w:val="28"/>
        </w:rPr>
        <w:t>Метакомпетенции</w:t>
      </w:r>
      <w:proofErr w:type="spellEnd"/>
      <w:r>
        <w:rPr>
          <w:sz w:val="28"/>
          <w:szCs w:val="28"/>
        </w:rPr>
        <w:t xml:space="preserve"> – способность формировать у себя новые навыки и компетенции самостоятельно посредством рефлексии и саморазвития. </w:t>
      </w:r>
    </w:p>
    <w:p w:rsidR="002C7C60" w:rsidRDefault="002C7C60" w:rsidP="002C7C60">
      <w:pPr>
        <w:pStyle w:val="p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2.9. Сообщество образовательной организации –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 </w:t>
      </w:r>
    </w:p>
    <w:p w:rsidR="002C7C60" w:rsidRDefault="002C7C60" w:rsidP="002C7C60">
      <w:pPr>
        <w:pStyle w:val="pc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</w:p>
    <w:p w:rsidR="002C7C60" w:rsidRDefault="002C7C60" w:rsidP="002C7C60">
      <w:pPr>
        <w:pStyle w:val="pc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284" w:hanging="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И ЗАДАЧИ НАСТАВНИЧЕСТВА. ФУНКЦИИ </w:t>
      </w:r>
    </w:p>
    <w:p w:rsidR="002C7C60" w:rsidRDefault="002C7C60" w:rsidP="002C7C60">
      <w:pPr>
        <w:pStyle w:val="pc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ОБРАЗОВАТЕЛЬНОЙ ОРГАНИЗАЦИИ В ОБЛАСТИ ВНЕДРЕНИЯ </w:t>
      </w:r>
    </w:p>
    <w:p w:rsidR="002C7C60" w:rsidRDefault="002C7C60" w:rsidP="002C7C60">
      <w:pPr>
        <w:pStyle w:val="pc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ЦЕЛЕВОЙ МОДЕЛИ НАСТАВНИЧЕСТВА</w:t>
      </w:r>
    </w:p>
    <w:p w:rsidR="002C7C60" w:rsidRDefault="002C7C60" w:rsidP="002C7C60">
      <w:pPr>
        <w:pStyle w:val="pc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b/>
          <w:sz w:val="28"/>
          <w:szCs w:val="28"/>
        </w:rPr>
      </w:pPr>
    </w:p>
    <w:p w:rsidR="002C7C60" w:rsidRDefault="002C7C60" w:rsidP="002C7C60">
      <w:pPr>
        <w:pStyle w:val="pc"/>
        <w:numPr>
          <w:ilvl w:val="1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Целью внедрения целевой модели наставничества в ОО является </w:t>
      </w:r>
      <w:r>
        <w:rPr>
          <w:sz w:val="29"/>
        </w:rPr>
        <w:t xml:space="preserve">максимально полное раскрытие потенциала личности наставляемого, необходимое для успешной личной  и профессиональной самореализации, через создание условий для формирования эффективной системы поддержки, самоопределения и профессиональной </w:t>
      </w:r>
      <w:proofErr w:type="gramStart"/>
      <w:r>
        <w:rPr>
          <w:sz w:val="29"/>
        </w:rPr>
        <w:t>ориентации</w:t>
      </w:r>
      <w:proofErr w:type="gramEnd"/>
      <w:r>
        <w:rPr>
          <w:sz w:val="29"/>
        </w:rPr>
        <w:t xml:space="preserve"> обучающ</w:t>
      </w:r>
      <w:r w:rsidR="00DA47A7">
        <w:rPr>
          <w:sz w:val="29"/>
        </w:rPr>
        <w:t>ихся в возрасте от 10 до 18</w:t>
      </w:r>
      <w:r>
        <w:rPr>
          <w:sz w:val="29"/>
        </w:rPr>
        <w:t xml:space="preserve"> лет, а также оказание помощи педагогическим</w:t>
      </w:r>
      <w:r>
        <w:rPr>
          <w:spacing w:val="-23"/>
          <w:sz w:val="29"/>
        </w:rPr>
        <w:t xml:space="preserve"> </w:t>
      </w:r>
      <w:r>
        <w:rPr>
          <w:sz w:val="29"/>
        </w:rPr>
        <w:t xml:space="preserve">работникам и молодым специалистам, проживающим на территории РФ (с опытом работы от 0 до </w:t>
      </w:r>
      <w:proofErr w:type="gramStart"/>
      <w:r>
        <w:rPr>
          <w:sz w:val="29"/>
        </w:rPr>
        <w:t>3 лет</w:t>
      </w:r>
      <w:r>
        <w:rPr>
          <w:spacing w:val="-9"/>
          <w:sz w:val="29"/>
        </w:rPr>
        <w:t>),</w:t>
      </w:r>
      <w:r>
        <w:rPr>
          <w:sz w:val="28"/>
          <w:szCs w:val="28"/>
        </w:rPr>
        <w:t xml:space="preserve"> в их профессиональном становлении, приобретении профессиональных компетенций, необходимых для выполнения должностных обязанностей.</w:t>
      </w:r>
      <w:proofErr w:type="gramEnd"/>
    </w:p>
    <w:p w:rsidR="002C7C60" w:rsidRDefault="002C7C60" w:rsidP="002C7C60">
      <w:pPr>
        <w:pStyle w:val="pc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left="360" w:firstLine="20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3.2. Задачами внедрения целевой модели наставничества являются: </w:t>
      </w:r>
    </w:p>
    <w:p w:rsidR="002C7C60" w:rsidRDefault="002C7C60" w:rsidP="002C7C60">
      <w:pPr>
        <w:pStyle w:val="pc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улучшение показателей ОО в образовательной, социокультурной, спортивной и других сферах деятельности;</w:t>
      </w:r>
    </w:p>
    <w:p w:rsidR="002C7C60" w:rsidRDefault="002C7C60" w:rsidP="002C7C60">
      <w:pPr>
        <w:pStyle w:val="pc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подготовка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самостоятельной,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осознанной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социально-продуктивной деятельности в современном мире, содействие его профессиональному самоопределению;</w:t>
      </w:r>
    </w:p>
    <w:p w:rsidR="002C7C60" w:rsidRDefault="002C7C60" w:rsidP="002C7C60">
      <w:pPr>
        <w:pStyle w:val="pc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раскрытие личностного, творческого и профессионального потенциала обучающихся ОО</w:t>
      </w:r>
      <w:r>
        <w:rPr>
          <w:w w:val="95"/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поддержка формирования и реализации их индивидуальной образовательной траектории; </w:t>
      </w:r>
    </w:p>
    <w:p w:rsidR="002C7C60" w:rsidRDefault="002C7C60" w:rsidP="002C7C60">
      <w:pPr>
        <w:pStyle w:val="pc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обучение наставляемых ОО эффективным формам и </w:t>
      </w:r>
      <w:proofErr w:type="gramStart"/>
      <w:r>
        <w:rPr>
          <w:sz w:val="28"/>
          <w:szCs w:val="28"/>
        </w:rPr>
        <w:t>методам</w:t>
      </w:r>
      <w:proofErr w:type="gramEnd"/>
      <w:r>
        <w:rPr>
          <w:sz w:val="28"/>
          <w:szCs w:val="28"/>
        </w:rPr>
        <w:t xml:space="preserve"> как саморазвития, так и работы в коллективе;</w:t>
      </w:r>
    </w:p>
    <w:p w:rsidR="002C7C60" w:rsidRDefault="002C7C60" w:rsidP="002C7C60">
      <w:pPr>
        <w:pStyle w:val="pc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формирование у наставляемых ОО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  <w:proofErr w:type="gramEnd"/>
    </w:p>
    <w:p w:rsidR="002C7C60" w:rsidRDefault="002C7C60" w:rsidP="002C7C60">
      <w:pPr>
        <w:pStyle w:val="pc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сокращение периода профессиональной и социальной адаптации педагогов при приеме на работу, закрепление педагогических кадров в ОО и создание благоприятных условий для их профессионального и должностного развития; </w:t>
      </w:r>
    </w:p>
    <w:p w:rsidR="002C7C60" w:rsidRDefault="002C7C60" w:rsidP="002C7C60">
      <w:pPr>
        <w:pStyle w:val="pc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эффективного обмена личностным, жизненным и профессиональным опытом для всех субъектов образовательной и профессиональной деятельности, участвующих в наставнической деятельности; </w:t>
      </w:r>
    </w:p>
    <w:p w:rsidR="002C7C60" w:rsidRDefault="002C7C60" w:rsidP="002C7C60">
      <w:pPr>
        <w:pStyle w:val="pc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выработка у участников системы наставничества в ОО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:rsidR="002C7C60" w:rsidRDefault="002C7C60" w:rsidP="002C7C60">
      <w:pPr>
        <w:pStyle w:val="pc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формирование открытого и эффективного сообщества вокруг ОО, в котором выстроены доверительные и партнерские отношения между его участниками.</w:t>
      </w:r>
    </w:p>
    <w:p w:rsidR="002C7C60" w:rsidRDefault="002C7C60" w:rsidP="002C7C60">
      <w:pPr>
        <w:pStyle w:val="pc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3.3. Внедрение целевой модели наставничества в ОО предполагает осуществление следующих направлений деятельности:</w:t>
      </w:r>
    </w:p>
    <w:p w:rsidR="002C7C60" w:rsidRDefault="002C7C60" w:rsidP="002C7C60">
      <w:pPr>
        <w:pStyle w:val="pc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назначение куратора, ответственного за организацию внедрения целевой модели наставничества в ОО;</w:t>
      </w:r>
    </w:p>
    <w:p w:rsidR="002C7C60" w:rsidRDefault="002C7C60" w:rsidP="002C7C60">
      <w:pPr>
        <w:pStyle w:val="pc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ежегодная разработка, утверждение и реализация Программы наставничества в образовательной организации;</w:t>
      </w:r>
    </w:p>
    <w:p w:rsidR="002C7C60" w:rsidRDefault="002C7C60" w:rsidP="002C7C60">
      <w:pPr>
        <w:pStyle w:val="pc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>
        <w:rPr>
          <w:spacing w:val="-35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мероприятий</w:t>
      </w:r>
      <w:r>
        <w:rPr>
          <w:spacing w:val="-29"/>
          <w:sz w:val="28"/>
          <w:szCs w:val="28"/>
        </w:rPr>
        <w:t xml:space="preserve"> </w:t>
      </w:r>
      <w:r>
        <w:rPr>
          <w:sz w:val="28"/>
          <w:szCs w:val="28"/>
        </w:rPr>
        <w:t>Дорожной</w:t>
      </w:r>
      <w:r>
        <w:rPr>
          <w:spacing w:val="-32"/>
          <w:sz w:val="28"/>
          <w:szCs w:val="28"/>
        </w:rPr>
        <w:t xml:space="preserve"> </w:t>
      </w:r>
      <w:r>
        <w:rPr>
          <w:sz w:val="28"/>
          <w:szCs w:val="28"/>
        </w:rPr>
        <w:t>карты</w:t>
      </w:r>
      <w:r>
        <w:rPr>
          <w:spacing w:val="-38"/>
          <w:sz w:val="28"/>
          <w:szCs w:val="28"/>
        </w:rPr>
        <w:t xml:space="preserve"> </w:t>
      </w:r>
      <w:r>
        <w:rPr>
          <w:sz w:val="28"/>
          <w:szCs w:val="28"/>
        </w:rPr>
        <w:t>внедрения</w:t>
      </w:r>
      <w:r>
        <w:rPr>
          <w:spacing w:val="-33"/>
          <w:sz w:val="28"/>
          <w:szCs w:val="28"/>
        </w:rPr>
        <w:t xml:space="preserve"> </w:t>
      </w:r>
      <w:r>
        <w:rPr>
          <w:sz w:val="28"/>
          <w:szCs w:val="28"/>
        </w:rPr>
        <w:t>целевой модели наставничества</w:t>
      </w:r>
      <w:proofErr w:type="gramEnd"/>
      <w:r>
        <w:rPr>
          <w:sz w:val="28"/>
          <w:szCs w:val="28"/>
        </w:rPr>
        <w:t xml:space="preserve"> в ОО;</w:t>
      </w:r>
    </w:p>
    <w:p w:rsidR="002C7C60" w:rsidRDefault="002C7C60" w:rsidP="002C7C60">
      <w:pPr>
        <w:pStyle w:val="pc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-1"/>
          <w:sz w:val="28"/>
          <w:szCs w:val="28"/>
        </w:rPr>
      </w:pPr>
      <w:r>
        <w:rPr>
          <w:sz w:val="28"/>
          <w:szCs w:val="28"/>
        </w:rPr>
        <w:t>привлечение наставников, обучение, мотивация и</w:t>
      </w:r>
      <w:r>
        <w:rPr>
          <w:spacing w:val="-19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pacing w:val="-36"/>
          <w:sz w:val="28"/>
          <w:szCs w:val="28"/>
        </w:rPr>
        <w:t xml:space="preserve"> их </w:t>
      </w:r>
      <w:r>
        <w:rPr>
          <w:sz w:val="28"/>
          <w:szCs w:val="28"/>
        </w:rPr>
        <w:t>деятельностью;</w:t>
      </w:r>
      <w:r>
        <w:rPr>
          <w:spacing w:val="-1"/>
          <w:sz w:val="28"/>
          <w:szCs w:val="28"/>
        </w:rPr>
        <w:t xml:space="preserve"> </w:t>
      </w:r>
    </w:p>
    <w:p w:rsidR="002C7C60" w:rsidRDefault="002C7C60" w:rsidP="002C7C60">
      <w:pPr>
        <w:pStyle w:val="pc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инфраструктурное (в том числе материально-техническое, информационно-методическое) обеспечение наставничества;</w:t>
      </w:r>
    </w:p>
    <w:p w:rsidR="002C7C60" w:rsidRDefault="002C7C60" w:rsidP="002C7C60">
      <w:pPr>
        <w:pStyle w:val="pc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осуществление персонифицированного учёта обучающихся, молодых специалистов и педагогов, участвующих в наставнической деятельности ОО;</w:t>
      </w:r>
    </w:p>
    <w:p w:rsidR="002C7C60" w:rsidRDefault="002C7C60" w:rsidP="002C7C60">
      <w:pPr>
        <w:pStyle w:val="pc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ежемесячное и ежеквартальное предоставление данных по итогам мониторинга и оценки качества внедрения целевой модели наставничества в ОО, показателей эффективности наставнической деятельности в Региональный наставнический центр Волгоградской области;</w:t>
      </w:r>
    </w:p>
    <w:p w:rsidR="002C7C60" w:rsidRDefault="002C7C60" w:rsidP="002C7C60">
      <w:pPr>
        <w:pStyle w:val="pc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формирование баз данных и лучших практик наставнической деятельности в образовательной организации.</w:t>
      </w:r>
    </w:p>
    <w:p w:rsidR="002C7C60" w:rsidRDefault="002C7C60" w:rsidP="002C7C60">
      <w:pPr>
        <w:pStyle w:val="pc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exact"/>
        <w:ind w:firstLine="567"/>
        <w:jc w:val="both"/>
        <w:textAlignment w:val="baseline"/>
        <w:rPr>
          <w:sz w:val="28"/>
          <w:szCs w:val="28"/>
        </w:rPr>
      </w:pPr>
    </w:p>
    <w:p w:rsidR="002C7C60" w:rsidRDefault="002C7C60" w:rsidP="002C7C60">
      <w:pPr>
        <w:pStyle w:val="a6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ОРГАНИЗАЦИИ НАСТАВНИЧЕСКОЙ ДЕЯТЕЛЬНОСТИ В ОБРАЗОВАТЕЛЬНОЙ ОРГАНИЗАЦИИ</w:t>
      </w:r>
    </w:p>
    <w:p w:rsidR="002C7C60" w:rsidRDefault="002C7C60" w:rsidP="002C7C60">
      <w:pPr>
        <w:tabs>
          <w:tab w:val="left" w:pos="142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2C7C60" w:rsidRDefault="002C7C60" w:rsidP="002C7C60">
      <w:pPr>
        <w:pStyle w:val="a6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Наставническая деятельность в ОО осуществляется на основании настоящего Положения, Программы наставничества ОО и Дорожной карты внедрения целевой модели наставничества в ОО.</w:t>
      </w:r>
    </w:p>
    <w:p w:rsidR="002C7C60" w:rsidRDefault="002C7C60" w:rsidP="002C7C6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наставничества разрабатывается куратором ОО (с участием наставников и наставляемых) и включает в себя:</w:t>
      </w:r>
    </w:p>
    <w:p w:rsidR="002C7C60" w:rsidRDefault="002C7C60" w:rsidP="002C7C6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реализуемые в ОО ролевые модели наставничества («ученик – ученик» («студент-студент»); «учитель – учитель»; «студент – ученик»; «работодатель – ученик»; «работодатель – студент»)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2C7C60" w:rsidRDefault="002C7C60" w:rsidP="002C7C6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наставников, наставляемых, кураторов наставнической деятельности в ОО;</w:t>
      </w:r>
    </w:p>
    <w:p w:rsidR="002C7C60" w:rsidRDefault="002C7C60" w:rsidP="002C7C6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выдвигаемые к наставникам, изъявляющим желание принять участие в программе;</w:t>
      </w:r>
    </w:p>
    <w:p w:rsidR="002C7C60" w:rsidRDefault="002C7C60" w:rsidP="002C7C6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процедуры отбора наставников и их обучения;</w:t>
      </w:r>
    </w:p>
    <w:p w:rsidR="002C7C60" w:rsidRDefault="002C7C60" w:rsidP="002C7C6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процесса формирования пар и групп из наставника и наставляемого (наставляемых);</w:t>
      </w:r>
    </w:p>
    <w:p w:rsidR="002C7C60" w:rsidRDefault="002C7C60" w:rsidP="002C7C6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сроки отчетности наставника и куратора о процессе реализации программы наставничества;</w:t>
      </w:r>
    </w:p>
    <w:p w:rsidR="002C7C60" w:rsidRDefault="002C7C60" w:rsidP="002C7C6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эффективности работы наставника;</w:t>
      </w:r>
    </w:p>
    <w:p w:rsidR="002C7C60" w:rsidRDefault="002C7C60" w:rsidP="002C7C6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участников наставнической деятельности.</w:t>
      </w:r>
    </w:p>
    <w:p w:rsidR="002C7C60" w:rsidRDefault="002C7C60" w:rsidP="002C7C6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Дорожная карта внедрения целевой модели наставничества включает наименования этапов наставнической деятельности, их длительность, рекомендуемые мероприятия и документы, а также индивидуальные планы развития наставляемых под руководством наставника по каждой ролевой модели наставничества, на основе которых наставнические пары (наставляемый с наставником) разрабатывают свои индивидуальные планы с учетом выбранной ролевой модели и т.д.</w:t>
      </w:r>
      <w:proofErr w:type="gramEnd"/>
    </w:p>
    <w:p w:rsidR="002C7C60" w:rsidRDefault="002C7C60" w:rsidP="002C7C6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Ответственность за организацию и результаты наставнической деятельности несет руководитель ОО, куратор наставнической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ОО и наставники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возложенных на них обязанностей по осуществлению наставничества в ОО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C60" w:rsidRDefault="002C7C60" w:rsidP="002C7C6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Наставничество устанавливается в отношении нуждающихся в нем лиц, испытывающих потребность в развитии/освоении новых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и/или профессиональных компетенций.</w:t>
      </w:r>
    </w:p>
    <w:p w:rsidR="002C7C60" w:rsidRDefault="002C7C60" w:rsidP="002C7C6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Наставничество устанавливается для следующих категорий участников образовательного процесса:</w:t>
      </w:r>
    </w:p>
    <w:p w:rsidR="002C7C60" w:rsidRDefault="002C7C60" w:rsidP="002C7C6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по общеобразовательным, дополнительным общеобразовательным и программам среднего профессионального об</w:t>
      </w:r>
      <w:r w:rsidR="00DA47A7">
        <w:rPr>
          <w:rFonts w:ascii="Times New Roman" w:hAnsi="Times New Roman" w:cs="Times New Roman"/>
          <w:sz w:val="28"/>
          <w:szCs w:val="28"/>
        </w:rPr>
        <w:t>разования в возрасте от 10 до 18</w:t>
      </w:r>
      <w:r>
        <w:rPr>
          <w:rFonts w:ascii="Times New Roman" w:hAnsi="Times New Roman" w:cs="Times New Roman"/>
          <w:sz w:val="28"/>
          <w:szCs w:val="28"/>
        </w:rPr>
        <w:t xml:space="preserve"> лет, изъявившие желание в назначении наставника;</w:t>
      </w:r>
    </w:p>
    <w:p w:rsidR="002C7C60" w:rsidRDefault="002C7C60" w:rsidP="002C7C6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 вновь принятые на работу в ОО или молодые специалисты (с опытом работы от 0 до 3 лет);</w:t>
      </w:r>
    </w:p>
    <w:p w:rsidR="002C7C60" w:rsidRDefault="002C7C60" w:rsidP="002C7C6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Наставниками могут быть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7C60" w:rsidRDefault="002C7C60" w:rsidP="002C7C6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ОО;</w:t>
      </w:r>
    </w:p>
    <w:p w:rsidR="002C7C60" w:rsidRDefault="002C7C60" w:rsidP="002C7C6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выпускники ОО; </w:t>
      </w:r>
    </w:p>
    <w:p w:rsidR="002C7C60" w:rsidRDefault="002C7C60" w:rsidP="002C7C6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7C60" w:rsidRDefault="002C7C60" w:rsidP="002C7C6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и иные должностные лица ОО; </w:t>
      </w:r>
    </w:p>
    <w:p w:rsidR="002C7C60" w:rsidRDefault="002C7C60" w:rsidP="002C7C6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владельцы и сотрудники промышленных, некоммерческих организаций и иных предприятий любых форм собственности, изъявивших готовность принять участие в реализации целевой модели. </w:t>
      </w:r>
    </w:p>
    <w:p w:rsidR="002C7C60" w:rsidRDefault="002C7C60" w:rsidP="002C7C6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Назначение наставников происходит на добровольной основе. </w:t>
      </w:r>
    </w:p>
    <w:p w:rsidR="002C7C60" w:rsidRDefault="002C7C60" w:rsidP="002C7C6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Наставник одновременно может осуществлять наставническую деятельность в отношении не более двух наставляемых, исключение – групповые формы работы (обучающие, коммуникативные и иные мероприятия). </w:t>
      </w:r>
    </w:p>
    <w:p w:rsidR="002C7C60" w:rsidRDefault="002C7C60" w:rsidP="002C7C6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Длительность и сроки наставничества устанавливаются индивидуально для каждой наставнической пары (но не более 1 календарного года) в зависимости от планируемых результатов, сформулированных в индивидуальном плане (приложение Дорожной карты) по итогам анализа потребности в развитии наставляемого. </w:t>
      </w:r>
    </w:p>
    <w:p w:rsidR="002C7C60" w:rsidRDefault="002C7C60" w:rsidP="002C7C6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наставнической деятельности в ОО может быть завершено досрочно. </w:t>
      </w:r>
    </w:p>
    <w:p w:rsidR="002C7C60" w:rsidRDefault="002C7C60" w:rsidP="002C7C6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Срок наставничества может быть продлен в случае временной нетрудоспособности, командировки или иного продолжительного отсутствия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>по уважительным причинам наставника или лица, в отношении которого осуществляется наставничество.</w:t>
      </w:r>
    </w:p>
    <w:p w:rsidR="002C7C60" w:rsidRDefault="002C7C60" w:rsidP="002C7C60">
      <w:pPr>
        <w:pStyle w:val="a6"/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 Замена наставника производится приказом руководителя ОО, основанием могут выступать следующие обстоятельства:</w:t>
      </w:r>
    </w:p>
    <w:p w:rsidR="002C7C60" w:rsidRDefault="002C7C60" w:rsidP="002C7C60">
      <w:pPr>
        <w:pStyle w:val="a6"/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прекращение наставником трудовых отношений с ОО;</w:t>
      </w:r>
    </w:p>
    <w:p w:rsidR="002C7C60" w:rsidRDefault="002C7C60" w:rsidP="002C7C60">
      <w:pPr>
        <w:pStyle w:val="a6"/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психологическая несовместимость наставника и наставляемого;</w:t>
      </w:r>
    </w:p>
    <w:p w:rsidR="002C7C60" w:rsidRDefault="002C7C60" w:rsidP="002C7C60">
      <w:pPr>
        <w:pStyle w:val="a6"/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систематическое неисполнение наставником своих обязанностей;</w:t>
      </w:r>
    </w:p>
    <w:p w:rsidR="002C7C60" w:rsidRDefault="002C7C60" w:rsidP="002C7C60">
      <w:pPr>
        <w:pStyle w:val="a6"/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наставника к дисциплинарной ответственности;</w:t>
      </w:r>
    </w:p>
    <w:p w:rsidR="002C7C60" w:rsidRDefault="002C7C60" w:rsidP="002C7C60">
      <w:pPr>
        <w:pStyle w:val="a6"/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обоснованная просьба наставника или лица, в отношении которого осуществляется наставничество.</w:t>
      </w:r>
    </w:p>
    <w:p w:rsidR="002C7C60" w:rsidRDefault="002C7C60" w:rsidP="002C7C60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При замене наставника период наставничества не меняется. </w:t>
      </w:r>
    </w:p>
    <w:p w:rsidR="002C7C60" w:rsidRDefault="002C7C60" w:rsidP="002C7C6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Этапы наставнической деятельности в ОО осуществляются в соответствии с Дорожной картой внедрения целевой модели наставничества и включают в себя семь этапов: 1) подготовка условий для запуска целевой модели наставничества; 2) формирование базы наставляемых; 3) формирование базы наставников; 4) отбор/выдвижение наставников; 5) формирование наставнических пар/групп; 6) организация и осуществление работы наставнических пар/групп;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7) завершение внедрения целевой модели наставничества.</w:t>
      </w:r>
    </w:p>
    <w:p w:rsidR="002C7C60" w:rsidRDefault="002C7C60" w:rsidP="002C7C60">
      <w:pPr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C7C60" w:rsidRDefault="002C7C60" w:rsidP="002C7C6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МОНИТОРИНГ И ОЦЕНКА РЕЗУЛЬТАТОВ ВНЕДРЕНИЯ </w:t>
      </w:r>
      <w:r>
        <w:rPr>
          <w:rFonts w:ascii="Times New Roman" w:hAnsi="Times New Roman"/>
          <w:b/>
          <w:sz w:val="28"/>
          <w:szCs w:val="28"/>
        </w:rPr>
        <w:br/>
        <w:t>ЦЕЛЕВОЙ МОДЕЛИ НАСТАВНИЧЕСТВА В ОО</w:t>
      </w:r>
    </w:p>
    <w:p w:rsidR="002C7C60" w:rsidRDefault="002C7C60" w:rsidP="002C7C60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C60" w:rsidRDefault="002C7C60" w:rsidP="002C7C60">
      <w:pPr>
        <w:pStyle w:val="TableParagraph"/>
        <w:spacing w:line="276" w:lineRule="auto"/>
        <w:ind w:right="-1" w:firstLine="567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5.1. Мониторинг процесса внедрения целевой модели наставничества направлен на две ключевые цели: </w:t>
      </w:r>
    </w:p>
    <w:p w:rsidR="002C7C60" w:rsidRDefault="002C7C60" w:rsidP="002C7C60">
      <w:pPr>
        <w:pStyle w:val="TableParagraph"/>
        <w:spacing w:line="276" w:lineRule="auto"/>
        <w:ind w:right="-1" w:firstLine="567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выявление соответствия условий организации наставнической деятельности в ОО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 w:bidi="ar-SA"/>
        </w:rPr>
        <w:t>требованиям и принципам целевой модели наставничества;</w:t>
      </w:r>
    </w:p>
    <w:p w:rsidR="002C7C60" w:rsidRDefault="002C7C60" w:rsidP="002C7C60">
      <w:pPr>
        <w:pStyle w:val="TableParagraph"/>
        <w:spacing w:line="276" w:lineRule="auto"/>
        <w:ind w:right="-1" w:firstLine="567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оценка эффективности и полезности программы наставничества как инструмента повышения социального и профессионального благополучия внутри ОО и сотрудничающих с ней организаций или индивидов.</w:t>
      </w:r>
    </w:p>
    <w:p w:rsidR="002C7C60" w:rsidRDefault="002C7C60" w:rsidP="002C7C60">
      <w:pPr>
        <w:pStyle w:val="TableParagraph"/>
        <w:spacing w:line="276" w:lineRule="auto"/>
        <w:ind w:right="-1" w:firstLine="567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5.2. Оценка </w:t>
      </w:r>
      <w:proofErr w:type="gramStart"/>
      <w:r>
        <w:rPr>
          <w:rFonts w:eastAsiaTheme="minorHAnsi"/>
          <w:sz w:val="28"/>
          <w:szCs w:val="28"/>
          <w:lang w:eastAsia="en-US" w:bidi="ar-SA"/>
        </w:rPr>
        <w:t>результатов эффективности внедрения целевой модели наставничества</w:t>
      </w:r>
      <w:proofErr w:type="gramEnd"/>
      <w:r>
        <w:rPr>
          <w:rFonts w:eastAsiaTheme="minorHAnsi"/>
          <w:sz w:val="28"/>
          <w:szCs w:val="28"/>
          <w:lang w:eastAsia="en-US" w:bidi="ar-SA"/>
        </w:rPr>
        <w:t xml:space="preserve"> в ОО осуществляется на основе:</w:t>
      </w:r>
    </w:p>
    <w:p w:rsidR="002C7C60" w:rsidRDefault="002C7C60" w:rsidP="002C7C60">
      <w:pPr>
        <w:pStyle w:val="TableParagraph"/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анкеты куратора ОО на </w:t>
      </w: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 w:bidi="ar-SA"/>
        </w:rPr>
        <w:t>входе</w:t>
      </w:r>
      <w:r>
        <w:rPr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 w:bidi="ar-SA"/>
        </w:rPr>
        <w:t xml:space="preserve"> и </w:t>
      </w: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 w:bidi="ar-SA"/>
        </w:rPr>
        <w:t>выходе</w:t>
      </w:r>
      <w:r>
        <w:rPr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 w:bidi="ar-SA"/>
        </w:rPr>
        <w:t xml:space="preserve"> из программы наставничества, заполняющейся дважды посредством использования онлайн-форм: до начала работы и по её завершении. Сводные результаты мониторинга в ОО по настоящему пункту автоматизировано, по прохождении опроса в онлайн-форме, направляются</w:t>
      </w:r>
      <w:r>
        <w:rPr>
          <w:sz w:val="28"/>
          <w:szCs w:val="28"/>
        </w:rPr>
        <w:t xml:space="preserve"> в Региональный наставниче</w:t>
      </w:r>
      <w:r w:rsidR="00DA47A7">
        <w:rPr>
          <w:sz w:val="28"/>
          <w:szCs w:val="28"/>
        </w:rPr>
        <w:t xml:space="preserve">ский центр Кемеровской области – «Кузбасса», </w:t>
      </w:r>
      <w:r>
        <w:rPr>
          <w:sz w:val="28"/>
          <w:szCs w:val="28"/>
        </w:rPr>
        <w:t xml:space="preserve"> (далее – Региональный центр);</w:t>
      </w:r>
    </w:p>
    <w:p w:rsidR="002C7C60" w:rsidRDefault="002C7C60" w:rsidP="002C7C60">
      <w:pPr>
        <w:pStyle w:val="TableParagraph"/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ежемесячной анкеты куратора, заполняемой в онлайн-форме не позднее 25 числа каждого месяца;</w:t>
      </w:r>
    </w:p>
    <w:p w:rsidR="002C7C60" w:rsidRDefault="002C7C60" w:rsidP="002C7C60">
      <w:pPr>
        <w:pStyle w:val="TableParagraph"/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анкет ожиданий и удовлетворенности наставников и наставляемых организацией наставнической деятельности в ОО </w:t>
      </w:r>
      <w:r>
        <w:rPr>
          <w:rFonts w:eastAsiaTheme="minorHAnsi"/>
          <w:sz w:val="28"/>
          <w:szCs w:val="28"/>
          <w:lang w:eastAsia="en-US" w:bidi="ar-SA"/>
        </w:rPr>
        <w:t xml:space="preserve">на </w:t>
      </w: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 w:bidi="ar-SA"/>
        </w:rPr>
        <w:t>входе</w:t>
      </w:r>
      <w:r>
        <w:rPr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 w:bidi="ar-SA"/>
        </w:rPr>
        <w:t xml:space="preserve"> и </w:t>
      </w: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 w:bidi="ar-SA"/>
        </w:rPr>
        <w:t>выходе</w:t>
      </w:r>
      <w:r>
        <w:rPr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 w:bidi="ar-SA"/>
        </w:rPr>
        <w:t xml:space="preserve"> из Программы наставничества, заполняющейся дважды посредством использования онлайн-форм: до начала работы и по её завершении. Сводные результаты мониторинга в ОО по настоящему пункту автоматизировано, по прохождении опроса в онлайн-форме, направляются</w:t>
      </w:r>
      <w:r>
        <w:rPr>
          <w:sz w:val="28"/>
          <w:szCs w:val="28"/>
        </w:rPr>
        <w:t xml:space="preserve"> в Региональный центр.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7C60" w:rsidRDefault="002C7C60" w:rsidP="002C7C6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5.3. Оценка наставнических отношений способствует обеспечению безопасности подростка и позволяет куратору программы в ОО предоставить соответствующую поддержку наставническим взаимоотношениям. Процедура настоящей оценки должна проводиться на индивидуальной основе по окончании каждой встречи наставника и наставляемого и включать в себя опрос о наставнической деятельности наставника, результатах развития наставляемого, безопасности подростков и влиянии процесса наставничества на наставника и подопечного. При необходимости и желании наставника и наставляемого возможно 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онлайн дневник, доступный для изучения исключительно куратору. </w:t>
      </w:r>
    </w:p>
    <w:p w:rsidR="002C7C60" w:rsidRDefault="002C7C60" w:rsidP="002C7C60">
      <w:pPr>
        <w:pStyle w:val="TableParagraph"/>
        <w:spacing w:line="276" w:lineRule="auto"/>
        <w:ind w:right="-1" w:firstLine="567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5.4. Мониторинг </w:t>
      </w:r>
      <w:r>
        <w:rPr>
          <w:sz w:val="28"/>
          <w:szCs w:val="28"/>
        </w:rPr>
        <w:t>о процессе и результатах реализации Программы наставничества</w:t>
      </w:r>
      <w:r>
        <w:rPr>
          <w:rFonts w:eastAsiaTheme="minorHAnsi"/>
          <w:sz w:val="28"/>
          <w:szCs w:val="28"/>
          <w:lang w:eastAsia="en-US" w:bidi="ar-SA"/>
        </w:rPr>
        <w:t xml:space="preserve"> в ОО может осуществляться</w:t>
      </w:r>
      <w:r>
        <w:rPr>
          <w:spacing w:val="-3"/>
          <w:sz w:val="28"/>
          <w:szCs w:val="28"/>
        </w:rPr>
        <w:t xml:space="preserve"> по запросу </w:t>
      </w:r>
      <w:r>
        <w:rPr>
          <w:sz w:val="28"/>
          <w:szCs w:val="28"/>
        </w:rPr>
        <w:t>Регионального центра</w:t>
      </w:r>
      <w:r>
        <w:rPr>
          <w:rFonts w:eastAsiaTheme="minorHAnsi"/>
          <w:sz w:val="28"/>
          <w:szCs w:val="28"/>
          <w:lang w:eastAsia="en-US" w:bidi="ar-SA"/>
        </w:rPr>
        <w:t>.</w:t>
      </w:r>
    </w:p>
    <w:p w:rsidR="002C7C60" w:rsidRDefault="002C7C60" w:rsidP="002C7C6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открытости реализации целевой модели наставничества в ОО на сайте ОО создается раздел «Наставничество», в котором размещается и своевременно обновляется следующая информация: 1) реестр наставников и наставляемых; 2) портфолио наставников и наставляемых; 3) перечень социальных партнеров, участвующих в реализации Программы наставничества ОО; 4) анонсы мероприятий, проводимых в рамках внедрения целевой модели наставничества и т.д.</w:t>
      </w:r>
      <w:proofErr w:type="gramEnd"/>
    </w:p>
    <w:p w:rsidR="002C7C60" w:rsidRDefault="002C7C60" w:rsidP="002C7C60">
      <w:pPr>
        <w:tabs>
          <w:tab w:val="left" w:pos="0"/>
          <w:tab w:val="left" w:pos="142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C60" w:rsidRDefault="002C7C60" w:rsidP="002C7C60">
      <w:pPr>
        <w:pStyle w:val="a6"/>
        <w:numPr>
          <w:ilvl w:val="0"/>
          <w:numId w:val="3"/>
        </w:numPr>
        <w:tabs>
          <w:tab w:val="left" w:pos="0"/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И ПОКАЗАТЕЛИ ЭФФЕКТИВНОСТИ</w:t>
      </w:r>
    </w:p>
    <w:p w:rsidR="002C7C60" w:rsidRDefault="002C7C60" w:rsidP="002C7C60">
      <w:pPr>
        <w:tabs>
          <w:tab w:val="left" w:pos="0"/>
          <w:tab w:val="left" w:pos="142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C60" w:rsidRDefault="002C7C60" w:rsidP="002C7C60">
      <w:pPr>
        <w:tabs>
          <w:tab w:val="left" w:pos="0"/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и показатели эффективности внедрения методологии (ц</w:t>
      </w:r>
      <w:r w:rsidR="00DF2A7C">
        <w:rPr>
          <w:rFonts w:ascii="Times New Roman" w:hAnsi="Times New Roman" w:cs="Times New Roman"/>
          <w:sz w:val="28"/>
          <w:szCs w:val="28"/>
        </w:rPr>
        <w:t xml:space="preserve">елевой модели) наставничества в МБОУ ДО «ДЮСШ </w:t>
      </w:r>
      <w:proofErr w:type="spellStart"/>
      <w:r w:rsidR="00DF2A7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F2A7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F2A7C">
        <w:rPr>
          <w:rFonts w:ascii="Times New Roman" w:hAnsi="Times New Roman" w:cs="Times New Roman"/>
          <w:sz w:val="28"/>
          <w:szCs w:val="28"/>
        </w:rPr>
        <w:t>лотниково</w:t>
      </w:r>
      <w:proofErr w:type="spellEnd"/>
      <w:r w:rsidR="00DF2A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ОО</w:t>
      </w:r>
      <w:r w:rsidR="00DF2A7C">
        <w:rPr>
          <w:rFonts w:ascii="Times New Roman" w:hAnsi="Times New Roman" w:cs="Times New Roman"/>
          <w:sz w:val="28"/>
          <w:szCs w:val="28"/>
        </w:rPr>
        <w:t xml:space="preserve">  в 2021</w:t>
      </w:r>
      <w:r>
        <w:rPr>
          <w:rFonts w:ascii="Times New Roman" w:hAnsi="Times New Roman" w:cs="Times New Roman"/>
          <w:sz w:val="28"/>
          <w:szCs w:val="28"/>
        </w:rPr>
        <w:t>-2024 гг.</w:t>
      </w:r>
    </w:p>
    <w:p w:rsidR="002C7C60" w:rsidRDefault="002C7C60" w:rsidP="002C7C60">
      <w:pPr>
        <w:tabs>
          <w:tab w:val="left" w:pos="0"/>
          <w:tab w:val="left" w:pos="142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304"/>
        <w:gridCol w:w="992"/>
        <w:gridCol w:w="992"/>
        <w:gridCol w:w="993"/>
        <w:gridCol w:w="992"/>
        <w:gridCol w:w="992"/>
      </w:tblGrid>
      <w:tr w:rsidR="002C7C60" w:rsidTr="002C7C60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Default="002C7C60">
            <w:pPr>
              <w:rPr>
                <w:rFonts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Default="002C7C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Default="002C7C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Default="002C7C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Default="002C7C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Default="002C7C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Default="002C7C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2024 г.</w:t>
            </w:r>
          </w:p>
        </w:tc>
      </w:tr>
      <w:tr w:rsidR="002C7C60" w:rsidTr="002C7C60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Default="002C7C60">
            <w:pPr>
              <w:tabs>
                <w:tab w:val="left" w:pos="29"/>
              </w:tabs>
              <w:spacing w:after="0"/>
              <w:ind w:lef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Default="002C7C6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</w:t>
            </w:r>
            <w:r w:rsidR="00DF2A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ОО в возрасте от 10 до 18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лет, вошедших в программы наставничества ОО в роли наставляемого,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2C7C60" w:rsidTr="002C7C60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Default="002C7C60">
            <w:pPr>
              <w:tabs>
                <w:tab w:val="left" w:pos="29"/>
              </w:tabs>
              <w:spacing w:after="0"/>
              <w:ind w:lef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Default="002C7C6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детей и подр</w:t>
            </w:r>
            <w:r w:rsidR="00DF2A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остков ОО в возрасте от 15 до 18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лет, вошедших в программы наставничества ОО в роли наставника,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C7C60" w:rsidTr="002C7C60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Default="002C7C60">
            <w:pPr>
              <w:tabs>
                <w:tab w:val="left" w:pos="29"/>
              </w:tabs>
              <w:spacing w:after="0"/>
              <w:ind w:lef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Default="002C7C6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учителей-молодых специалистов ОО (с опытом работы от 0 до 3 лет), вошедших в программы наставничества ОО в роли наставляемого,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2C7C60" w:rsidTr="002C7C60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Default="002C7C60">
            <w:pPr>
              <w:tabs>
                <w:tab w:val="left" w:pos="29"/>
              </w:tabs>
              <w:spacing w:after="0"/>
              <w:ind w:lef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Default="002C7C6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предприятий (организаций) от общего количества предприятий муниципального района (городского округа) Волгоградской области, вошедшие в программы наставничества ОО, предоставив своих наставников,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C7C60" w:rsidTr="002C7C60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Default="002C7C60">
            <w:pPr>
              <w:tabs>
                <w:tab w:val="left" w:pos="29"/>
              </w:tabs>
              <w:spacing w:after="0"/>
              <w:ind w:lef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Default="002C7C6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удовлетворенности наставляемых участием в программах наставничества ОО, %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2C7C60" w:rsidTr="002C7C60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Default="002C7C60">
            <w:pPr>
              <w:tabs>
                <w:tab w:val="left" w:pos="29"/>
              </w:tabs>
              <w:spacing w:after="0"/>
              <w:ind w:lef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Default="002C7C6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удовлетворенности наставников участием в программах наставничества ОО,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</w:tbl>
    <w:p w:rsidR="002C7C60" w:rsidRDefault="002C7C60" w:rsidP="002C7C60">
      <w:pPr>
        <w:pStyle w:val="TableParagraph"/>
        <w:spacing w:line="276" w:lineRule="auto"/>
        <w:ind w:right="92" w:firstLine="567"/>
        <w:jc w:val="both"/>
        <w:rPr>
          <w:sz w:val="28"/>
          <w:szCs w:val="28"/>
        </w:rPr>
      </w:pPr>
    </w:p>
    <w:p w:rsidR="002C7C60" w:rsidRDefault="002C7C60" w:rsidP="002C7C60">
      <w:pPr>
        <w:pStyle w:val="TableParagraph"/>
        <w:spacing w:line="276" w:lineRule="auto"/>
        <w:ind w:right="92" w:firstLine="567"/>
        <w:jc w:val="both"/>
        <w:rPr>
          <w:sz w:val="28"/>
          <w:szCs w:val="28"/>
        </w:rPr>
      </w:pPr>
    </w:p>
    <w:p w:rsidR="002C7C60" w:rsidRDefault="002C7C60" w:rsidP="002C7C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C60" w:rsidRDefault="002C7C60" w:rsidP="002C7C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C60" w:rsidRDefault="002C7C60" w:rsidP="002C7C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C60" w:rsidRDefault="002C7C60" w:rsidP="002C7C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C60" w:rsidRDefault="002C7C60" w:rsidP="002C7C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557" w:rsidRDefault="008C7557"/>
    <w:sectPr w:rsidR="008C7557" w:rsidSect="00B809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E98" w:rsidRDefault="00653E98" w:rsidP="002C7C60">
      <w:pPr>
        <w:spacing w:after="0" w:line="240" w:lineRule="auto"/>
      </w:pPr>
      <w:r>
        <w:separator/>
      </w:r>
    </w:p>
  </w:endnote>
  <w:endnote w:type="continuationSeparator" w:id="0">
    <w:p w:rsidR="00653E98" w:rsidRDefault="00653E98" w:rsidP="002C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E98" w:rsidRDefault="00653E98" w:rsidP="002C7C60">
      <w:pPr>
        <w:spacing w:after="0" w:line="240" w:lineRule="auto"/>
      </w:pPr>
      <w:r>
        <w:separator/>
      </w:r>
    </w:p>
  </w:footnote>
  <w:footnote w:type="continuationSeparator" w:id="0">
    <w:p w:rsidR="00653E98" w:rsidRDefault="00653E98" w:rsidP="002C7C60">
      <w:pPr>
        <w:spacing w:after="0" w:line="240" w:lineRule="auto"/>
      </w:pPr>
      <w:r>
        <w:continuationSeparator/>
      </w:r>
    </w:p>
  </w:footnote>
  <w:footnote w:id="1">
    <w:p w:rsidR="002C7C60" w:rsidRDefault="002C7C60" w:rsidP="002C7C60">
      <w:pPr>
        <w:pStyle w:val="a3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footnoteRef/>
      </w:r>
      <w:r>
        <w:rPr>
          <w:sz w:val="22"/>
          <w:szCs w:val="22"/>
        </w:rPr>
        <w:t xml:space="preserve"> Примечание: каждая ОО выбирает возможные для реализации формы наставничества в соответствие с Письмом </w:t>
      </w:r>
      <w:proofErr w:type="spellStart"/>
      <w:r>
        <w:rPr>
          <w:sz w:val="22"/>
          <w:szCs w:val="22"/>
        </w:rPr>
        <w:t>Минпросвещения</w:t>
      </w:r>
      <w:proofErr w:type="spellEnd"/>
      <w:r>
        <w:rPr>
          <w:sz w:val="22"/>
          <w:szCs w:val="22"/>
        </w:rPr>
        <w:t xml:space="preserve"> России от 23.01.2020 N МР-42/02 "О направлении целевой модели наставничества и методических рекомендаций"</w:t>
      </w:r>
    </w:p>
    <w:p w:rsidR="002C7C60" w:rsidRDefault="002C7C60" w:rsidP="002C7C60">
      <w:pPr>
        <w:pStyle w:val="a3"/>
        <w:rPr>
          <w:sz w:val="22"/>
          <w:szCs w:val="22"/>
        </w:rPr>
      </w:pPr>
    </w:p>
  </w:footnote>
  <w:footnote w:id="2">
    <w:p w:rsidR="002C7C60" w:rsidRDefault="002C7C60" w:rsidP="002C7C60">
      <w:pPr>
        <w:pStyle w:val="a3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footnoteRef/>
      </w:r>
      <w:r>
        <w:rPr>
          <w:sz w:val="22"/>
          <w:szCs w:val="22"/>
        </w:rPr>
        <w:t>Права и обязанности куратора и наставников ОО подробно прописаны в разделе 2 Программы наставничества ОО</w:t>
      </w:r>
    </w:p>
  </w:footnote>
  <w:footnote w:id="3">
    <w:p w:rsidR="002C7C60" w:rsidRDefault="002C7C60" w:rsidP="002C7C60">
      <w:pPr>
        <w:pStyle w:val="a3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footnoteRef/>
      </w:r>
      <w:r>
        <w:rPr>
          <w:sz w:val="22"/>
          <w:szCs w:val="22"/>
        </w:rPr>
        <w:t xml:space="preserve"> Критерии отбора/выдвижения наставников представлены в разделе 3 Программы наставничества ОО.</w:t>
      </w:r>
    </w:p>
  </w:footnote>
  <w:footnote w:id="4">
    <w:p w:rsidR="002C7C60" w:rsidRDefault="002C7C60" w:rsidP="002C7C60">
      <w:pPr>
        <w:pStyle w:val="a3"/>
        <w:rPr>
          <w:sz w:val="22"/>
          <w:szCs w:val="22"/>
        </w:rPr>
      </w:pPr>
      <w:r>
        <w:rPr>
          <w:rStyle w:val="a7"/>
          <w:sz w:val="22"/>
          <w:szCs w:val="22"/>
        </w:rPr>
        <w:footnoteRef/>
      </w:r>
      <w:r>
        <w:rPr>
          <w:sz w:val="22"/>
          <w:szCs w:val="22"/>
        </w:rPr>
        <w:t xml:space="preserve"> Не могут быть наставниками для своего ребенка.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91186"/>
    <w:multiLevelType w:val="multilevel"/>
    <w:tmpl w:val="9E34A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642" w:hanging="720"/>
      </w:pPr>
    </w:lvl>
    <w:lvl w:ilvl="3">
      <w:start w:val="1"/>
      <w:numFmt w:val="decimal"/>
      <w:isLgl/>
      <w:lvlText w:val="%1.%2.%3.%4."/>
      <w:lvlJc w:val="left"/>
      <w:pPr>
        <w:ind w:left="2283" w:hanging="1080"/>
      </w:pPr>
    </w:lvl>
    <w:lvl w:ilvl="4">
      <w:start w:val="1"/>
      <w:numFmt w:val="decimal"/>
      <w:isLgl/>
      <w:lvlText w:val="%1.%2.%3.%4.%5."/>
      <w:lvlJc w:val="left"/>
      <w:pPr>
        <w:ind w:left="2564" w:hanging="1080"/>
      </w:pPr>
    </w:lvl>
    <w:lvl w:ilvl="5">
      <w:start w:val="1"/>
      <w:numFmt w:val="decimal"/>
      <w:isLgl/>
      <w:lvlText w:val="%1.%2.%3.%4.%5.%6."/>
      <w:lvlJc w:val="left"/>
      <w:pPr>
        <w:ind w:left="3205" w:hanging="1440"/>
      </w:pPr>
    </w:lvl>
    <w:lvl w:ilvl="6">
      <w:start w:val="1"/>
      <w:numFmt w:val="decimal"/>
      <w:isLgl/>
      <w:lvlText w:val="%1.%2.%3.%4.%5.%6.%7."/>
      <w:lvlJc w:val="left"/>
      <w:pPr>
        <w:ind w:left="3846" w:hanging="1800"/>
      </w:p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</w:lvl>
  </w:abstractNum>
  <w:abstractNum w:abstractNumId="1">
    <w:nsid w:val="4B71707F"/>
    <w:multiLevelType w:val="multilevel"/>
    <w:tmpl w:val="42A8889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642" w:hanging="720"/>
      </w:pPr>
    </w:lvl>
    <w:lvl w:ilvl="3">
      <w:start w:val="1"/>
      <w:numFmt w:val="decimal"/>
      <w:isLgl/>
      <w:lvlText w:val="%1.%2.%3.%4."/>
      <w:lvlJc w:val="left"/>
      <w:pPr>
        <w:ind w:left="2283" w:hanging="1080"/>
      </w:pPr>
    </w:lvl>
    <w:lvl w:ilvl="4">
      <w:start w:val="1"/>
      <w:numFmt w:val="decimal"/>
      <w:isLgl/>
      <w:lvlText w:val="%1.%2.%3.%4.%5."/>
      <w:lvlJc w:val="left"/>
      <w:pPr>
        <w:ind w:left="2564" w:hanging="1080"/>
      </w:pPr>
    </w:lvl>
    <w:lvl w:ilvl="5">
      <w:start w:val="1"/>
      <w:numFmt w:val="decimal"/>
      <w:isLgl/>
      <w:lvlText w:val="%1.%2.%3.%4.%5.%6."/>
      <w:lvlJc w:val="left"/>
      <w:pPr>
        <w:ind w:left="3205" w:hanging="1440"/>
      </w:pPr>
    </w:lvl>
    <w:lvl w:ilvl="6">
      <w:start w:val="1"/>
      <w:numFmt w:val="decimal"/>
      <w:isLgl/>
      <w:lvlText w:val="%1.%2.%3.%4.%5.%6.%7."/>
      <w:lvlJc w:val="left"/>
      <w:pPr>
        <w:ind w:left="3846" w:hanging="1800"/>
      </w:p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</w:lvl>
  </w:abstractNum>
  <w:abstractNum w:abstractNumId="2">
    <w:nsid w:val="4E497D3B"/>
    <w:multiLevelType w:val="multilevel"/>
    <w:tmpl w:val="35521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642" w:hanging="720"/>
      </w:pPr>
    </w:lvl>
    <w:lvl w:ilvl="3">
      <w:start w:val="1"/>
      <w:numFmt w:val="decimal"/>
      <w:isLgl/>
      <w:lvlText w:val="%1.%2.%3.%4."/>
      <w:lvlJc w:val="left"/>
      <w:pPr>
        <w:ind w:left="2283" w:hanging="1080"/>
      </w:pPr>
    </w:lvl>
    <w:lvl w:ilvl="4">
      <w:start w:val="1"/>
      <w:numFmt w:val="decimal"/>
      <w:isLgl/>
      <w:lvlText w:val="%1.%2.%3.%4.%5."/>
      <w:lvlJc w:val="left"/>
      <w:pPr>
        <w:ind w:left="2564" w:hanging="1080"/>
      </w:pPr>
    </w:lvl>
    <w:lvl w:ilvl="5">
      <w:start w:val="1"/>
      <w:numFmt w:val="decimal"/>
      <w:isLgl/>
      <w:lvlText w:val="%1.%2.%3.%4.%5.%6."/>
      <w:lvlJc w:val="left"/>
      <w:pPr>
        <w:ind w:left="3205" w:hanging="1440"/>
      </w:pPr>
    </w:lvl>
    <w:lvl w:ilvl="6">
      <w:start w:val="1"/>
      <w:numFmt w:val="decimal"/>
      <w:isLgl/>
      <w:lvlText w:val="%1.%2.%3.%4.%5.%6.%7."/>
      <w:lvlJc w:val="left"/>
      <w:pPr>
        <w:ind w:left="3846" w:hanging="1800"/>
      </w:p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E5"/>
    <w:rsid w:val="002C7C60"/>
    <w:rsid w:val="00653E98"/>
    <w:rsid w:val="00701EE5"/>
    <w:rsid w:val="008C7557"/>
    <w:rsid w:val="00AF363D"/>
    <w:rsid w:val="00B809BF"/>
    <w:rsid w:val="00DA47A7"/>
    <w:rsid w:val="00DF2A7C"/>
    <w:rsid w:val="00F8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7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C7C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6"/>
    <w:uiPriority w:val="99"/>
    <w:locked/>
    <w:rsid w:val="002C7C60"/>
    <w:rPr>
      <w:rFonts w:ascii="Calibri" w:eastAsia="Calibri" w:hAnsi="Calibri" w:cs="Times New Roman"/>
    </w:rPr>
  </w:style>
  <w:style w:type="paragraph" w:styleId="a6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5"/>
    <w:uiPriority w:val="99"/>
    <w:qFormat/>
    <w:rsid w:val="002C7C6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c">
    <w:name w:val="pc"/>
    <w:basedOn w:val="a"/>
    <w:rsid w:val="002C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C7C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7">
    <w:name w:val="footnote reference"/>
    <w:basedOn w:val="a0"/>
    <w:uiPriority w:val="99"/>
    <w:semiHidden/>
    <w:unhideWhenUsed/>
    <w:rsid w:val="002C7C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7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C7C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6"/>
    <w:uiPriority w:val="99"/>
    <w:locked/>
    <w:rsid w:val="002C7C60"/>
    <w:rPr>
      <w:rFonts w:ascii="Calibri" w:eastAsia="Calibri" w:hAnsi="Calibri" w:cs="Times New Roman"/>
    </w:rPr>
  </w:style>
  <w:style w:type="paragraph" w:styleId="a6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5"/>
    <w:uiPriority w:val="99"/>
    <w:qFormat/>
    <w:rsid w:val="002C7C6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c">
    <w:name w:val="pc"/>
    <w:basedOn w:val="a"/>
    <w:rsid w:val="002C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C7C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7">
    <w:name w:val="footnote reference"/>
    <w:basedOn w:val="a0"/>
    <w:uiPriority w:val="99"/>
    <w:semiHidden/>
    <w:unhideWhenUsed/>
    <w:rsid w:val="002C7C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2629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2021-12-05T15:38:00Z</dcterms:created>
  <dcterms:modified xsi:type="dcterms:W3CDTF">2021-12-05T15:51:00Z</dcterms:modified>
</cp:coreProperties>
</file>